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 Narrow" w:cs="Arial Narrow" w:eastAsia="Arial Narrow" w:hAnsi="Arial Narrow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 Narrow" w:cs="Arial Narrow" w:eastAsia="Arial Narrow" w:hAnsi="Arial Narrow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rtl w:val="0"/>
        </w:rPr>
        <w:t xml:space="preserve">DFD – DOCUMENTO DE FORMALIZAÇÃO DA DEMANDA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5.0" w:type="dxa"/>
        <w:jc w:val="left"/>
        <w:tblInd w:w="-416.0" w:type="dxa"/>
        <w:tblLayout w:type="fixed"/>
        <w:tblLook w:val="0000"/>
      </w:tblPr>
      <w:tblGrid>
        <w:gridCol w:w="11325"/>
        <w:tblGridChange w:id="0">
          <w:tblGrid>
            <w:gridCol w:w="11325"/>
          </w:tblGrid>
        </w:tblGridChange>
      </w:tblGrid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67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Identificação da Área Requisitante/Demandante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Secretaria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equisitante/Demandante: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Secretaria Municipal de Meio Ambiente, Turismo, Cultura e Lazer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Responsável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ela demanda: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Suely Maria da Silva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E-mail: secretariaculturacumaru@gmail.com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Telefone: (81) 98144-4115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Objeto: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contratação de apresentação artística em virtude da tradicional Festa Junina da Serra do Umarí, neste Município de Cumaru - PE, que acontecerá nos dias 07 e 08 de junho de 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Tipo de Objeto: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 x ) Serviço não continuado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    ) Serviço continuado SEM dedicação exclusiva de mão de obra 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    ) Serviço continuado COM dedicação exclusiva de mão de obra 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   ) Material de consumo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   ) Material permanente / equipamento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Forma de Contratação Sugerida: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) Pregão Eletrônico.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Para a hipótese de pregão, assinalar: sistema de registro de preços/ata de registro de preços: (X) SIM   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) NÃO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) Concorrência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) Dispensa de licitação (doravante, com a Lei n. 14.133/2021, na forma eletrônica)*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x ) Inexigibilidade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right="17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 ) Adesão à ata de registro de preços de outro(s) Órgão(s)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*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u w:val="single"/>
                <w:rtl w:val="0"/>
              </w:rPr>
              <w:t xml:space="preserve">observações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Art. 74 (Lei 14.133/2021) É inexigível a licitação quando inviável a competição, em especial nos casos de: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u w:val="single"/>
                <w:rtl w:val="0"/>
              </w:rPr>
              <w:t xml:space="preserve">II - contratação de profissional do setor artístico, diretamente ou por meio de empresário exclusivo, desde que consagrado pela crítica especializada ou pela opinião pública; (grifamos). 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Para atender aos padrões 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000000"/>
                <w:rtl w:val="0"/>
              </w:rPr>
              <w:t xml:space="preserve">conformidade x legalidade vale destacar o inciso V, parágrafo 2º do artigo 74 da lei 14.133/2021: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§ 2º Para fins do disposto no inciso II do caput deste artigo, considera-se empresário exclusivo a pessoa física ou jurídica que possua contrato, declaração, carta ou outro documento que ateste a exclusividade permanente e contínua de representação, no País ou em Estado específico, do profissional do setor artístico, afastada a possibilidade de contratação direta por inexigibilidade por meio de empresário com representação restrita a evento ou local específico.</w:t>
            </w:r>
          </w:p>
        </w:tc>
      </w:tr>
      <w:tr>
        <w:trPr>
          <w:cantSplit w:val="0"/>
          <w:trHeight w:val="1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Item previsto no PCA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u w:val="single"/>
                <w:rtl w:val="0"/>
              </w:rPr>
              <w:t xml:space="preserve"> 20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highlight w:val="white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white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highlight w:val="white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(ano):    (   ) Sim -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u w:val="single"/>
                <w:rtl w:val="0"/>
              </w:rPr>
              <w:t xml:space="preserve">____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item da Secretaria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( x ) Não previsto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rtl w:val="0"/>
              </w:rPr>
              <w:t xml:space="preserve">Verificar Plano de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rtl w:val="0"/>
              </w:rPr>
              <w:t xml:space="preserve">ontratações 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cdc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67" w:firstLine="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Fonte de recursos para atendimento da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Valor previsto na proposta orçamentária: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02 – PODER EXECUTIVO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02 30 – SECRETARIA DE MEIO AMBIENTE, TURISMO, CULTURA E LAZER 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023000 – SECRETARIA DE MEIO AMBIENTE, TURISMO, CULTURA E LAZER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13 – Cultura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13 392 – Difusão Cultural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13 392 2303 – Apoio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 Difusao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Cultural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13 392 2303 2232 0000 – Apoio as Atividades Festivas, Culturais e Folclóricas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3.3.90.39.00 – OUTROS SERVIÇOS DE TERCEIROS – PESSOA JURÍDICA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0.01.00 001.001 – Recursos Próprios do Município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cdcd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67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Prazos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Data da aprovação do ETP pela autoridade competente: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de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maio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de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Data estimada para entrega do ETP/TR: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22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maio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de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highlight w:val="white"/>
                <w:rtl w:val="0"/>
              </w:rPr>
              <w:t xml:space="preserve">Data estimada para assinatura contrato/emissão de NE: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29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highlight w:val="white"/>
                <w:rtl w:val="0"/>
              </w:rPr>
              <w:t xml:space="preserve">de 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maio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highlight w:val="white"/>
                <w:rtl w:val="0"/>
              </w:rPr>
              <w:t xml:space="preserve"> de 202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highlight w:val="white"/>
                <w:rtl w:val="0"/>
              </w:rPr>
              <w:t xml:space="preserve">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Data estimada de disponibilização do bem/serviço: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07 e 08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de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junho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de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Grau de prioridade: (   ) Alta ( x ) Média (   ) Baixa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Justificativa da necessidade da aquisição/contratação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000000"/>
                <w:rtl w:val="0"/>
              </w:rPr>
              <w:t xml:space="preserve">Descrição /identificação da necessidade: </w:t>
            </w:r>
          </w:p>
          <w:p w:rsidR="00000000" w:rsidDel="00000000" w:rsidP="00000000" w:rsidRDefault="00000000" w:rsidRPr="00000000" w14:paraId="0000004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40" w:lineRule="auto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A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tradicional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Festa Junina da Serra do Umari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 é um dos eventos culturais mais importantes do calendário do Município, atraindo tanto a comunidade local quanto visitantes de outras regiões. Dada a relevância dessa celebração, há a necessidade de garantir uma programação cultural e de entretenimento que esteja à altura da importância do evento. </w:t>
            </w:r>
          </w:p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300" w:line="240" w:lineRule="auto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Nesse contexto, a contratação de profissionais do setor artístico é fundamental para o sucesso da festa. A programação artística, especialmente os shows musicais, é um dos principais atrativos para o público, proporcionando momentos de lazer e celebração em um ambiente de confraternização e cultura.</w:t>
            </w:r>
          </w:p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300" w:line="240" w:lineRule="auto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A contratação de artistas profissionais eleva o nível do evento, garantindo um espetáculo de alta qualidade. Isso contribui para a experiência dos participantes, que têm a oportunidade de vivenciar um momento de adoração bem organizado, impactante e memorável.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7" w:firstLine="0"/>
              <w:rPr>
                <w:rFonts w:ascii="Arial Narrow" w:cs="Arial Narrow" w:eastAsia="Arial Narrow" w:hAnsi="Arial Narrow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000000"/>
                <w:rtl w:val="0"/>
              </w:rPr>
              <w:t xml:space="preserve">Identificação das soluções possíveis para atendimento da necessidade: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7" w:firstLine="0"/>
              <w:rPr>
                <w:rFonts w:ascii="Arial Narrow" w:cs="Arial Narrow" w:eastAsia="Arial Narrow" w:hAnsi="Arial Narrow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67" w:right="28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Espera-se preservar a valorização do patrimônio cultural local que faz com que a festividade seja, além de religiosa, uma celebração da cultura popular do Município. Em muitos casos, a festa da padroeira atrai visitantes de outras cidades ou estados, o que contribui para o desenvolvimento do turismo religioso. Esse movimento beneficia a economia local, principalmente setores como comércio criando oportunidades para empreendedores e promovendo o desenvolvimento regional.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1400.0" w:type="dxa"/>
        <w:jc w:val="left"/>
        <w:tblInd w:w="-4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1740"/>
        <w:gridCol w:w="1035"/>
        <w:gridCol w:w="2745"/>
        <w:gridCol w:w="1365"/>
        <w:gridCol w:w="765"/>
        <w:gridCol w:w="1230"/>
        <w:gridCol w:w="1320"/>
        <w:tblGridChange w:id="0">
          <w:tblGrid>
            <w:gridCol w:w="1200"/>
            <w:gridCol w:w="1740"/>
            <w:gridCol w:w="1035"/>
            <w:gridCol w:w="2745"/>
            <w:gridCol w:w="1365"/>
            <w:gridCol w:w="765"/>
            <w:gridCol w:w="1230"/>
            <w:gridCol w:w="13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848"/>
              <w:jc w:val="both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LEVANTAMENTO DE CUSTOS/VALOR MÉDIO INFORMADO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6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866" w:right="2858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PAGAMENTO DA PRESTAÇÃO DE SERVIÇO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6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ORD.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97"/>
              </w:tabs>
              <w:spacing w:after="0" w:line="280" w:lineRule="auto"/>
              <w:ind w:right="51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SERVIÇO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QTD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DESCRIÇÃO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CARGA HORÁRIA 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UND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VALOR UNITÁRIO MÉDIO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VALOR TOTAL MÉDIO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6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97"/>
              </w:tabs>
              <w:spacing w:after="0" w:line="280" w:lineRule="auto"/>
              <w:ind w:right="51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APRESENTAÇÃO ARTÍSTICA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VILÕES DO FORRÓ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2 horas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Und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R$ 100.000,00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R$ 100.000,00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6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97"/>
              </w:tabs>
              <w:spacing w:after="0" w:line="280" w:lineRule="auto"/>
              <w:ind w:right="51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APRESENTAÇÃO ARTÍSTICA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FORRÓ DOS BOSSAS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2 horas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Und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R$ 50.000,00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R$ 50.000,00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6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1297"/>
              </w:tabs>
              <w:spacing w:line="280" w:lineRule="auto"/>
              <w:ind w:right="51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APRESENTAÇÃO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MATHEUS VINI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R$ 50.000,00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R$ 50.000,00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6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1297"/>
              </w:tabs>
              <w:spacing w:line="280" w:lineRule="auto"/>
              <w:ind w:right="51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APRESENTAÇÃO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NOVINHO DA PARAÍBA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7" w:firstLine="0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R$ 100.000,00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R$ 100.000,00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66" w:firstLine="0"/>
              <w:jc w:val="both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VALOR TOTAL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R$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300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.000,00</w:t>
            </w:r>
          </w:p>
        </w:tc>
      </w:tr>
    </w:tbl>
    <w:p w:rsidR="00000000" w:rsidDel="00000000" w:rsidP="00000000" w:rsidRDefault="00000000" w:rsidRPr="00000000" w14:paraId="00000087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1.0" w:type="dxa"/>
        <w:jc w:val="left"/>
        <w:tblInd w:w="-431.0" w:type="dxa"/>
        <w:tblLayout w:type="fixed"/>
        <w:tblLook w:val="0000"/>
      </w:tblPr>
      <w:tblGrid>
        <w:gridCol w:w="11341"/>
        <w:tblGridChange w:id="0">
          <w:tblGrid>
            <w:gridCol w:w="11341"/>
          </w:tblGrid>
        </w:tblGridChange>
      </w:tblGrid>
      <w:tr>
        <w:trPr>
          <w:cantSplit w:val="0"/>
          <w:trHeight w:val="20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230"/>
              </w:tabs>
              <w:spacing w:after="0" w:line="214" w:lineRule="auto"/>
              <w:ind w:left="67" w:right="155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Demanda inédita na Administração?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(   ) SIM </w:t>
              <w:tab/>
              <w:t xml:space="preserve">(  X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) NÃO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155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60" w:lineRule="auto"/>
              <w:ind w:left="67" w:right="155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Para a hipótese de repetição da demanda, o pedido/termo de referência foi/será elaborado com base na última versão analisada e aprovada pela autoridade superior: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53"/>
              </w:tabs>
              <w:spacing w:after="0" w:line="215" w:lineRule="auto"/>
              <w:ind w:left="67" w:right="155" w:firstLine="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( X ) SIM</w:t>
              <w:tab/>
              <w:t xml:space="preserve">(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91"/>
                <w:tab w:val="left" w:leader="none" w:pos="5834"/>
                <w:tab w:val="left" w:leader="none" w:pos="8733"/>
              </w:tabs>
              <w:spacing w:after="0" w:line="240" w:lineRule="auto"/>
              <w:ind w:left="67" w:right="56" w:firstLine="0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15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Responsáveis pela demanda – setor requisitante/demandante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" w:line="360" w:lineRule="auto"/>
              <w:rPr>
                <w:rFonts w:ascii="Arial Narrow" w:cs="Arial Narrow" w:eastAsia="Arial Narrow" w:hAnsi="Arial Narrow"/>
                <w:i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00"/>
                <w:rtl w:val="0"/>
              </w:rPr>
              <w:t xml:space="preserve">servidores responsáveis pelo acompanhamento de todo o processo (do DFD ao recebimento bem/serviço)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" w:line="360" w:lineRule="auto"/>
              <w:rPr>
                <w:rFonts w:ascii="Arial Narrow" w:cs="Arial Narrow" w:eastAsia="Arial Narrow" w:hAnsi="Arial Narrow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hanging="2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Cumaru – PE, 21 de maio de 2025.</w:t>
            </w:r>
          </w:p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SUELY MARIA DA SILVA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Secretário Municipal de Meio Ambiente,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Turismo, Cultura e Lazer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right="140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-2" w:hanging="2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720" w:top="1469" w:left="720" w:right="720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25.1pt;height:494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spacing w:after="0" w:line="240" w:lineRule="auto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1581784</wp:posOffset>
          </wp:positionH>
          <wp:positionV relativeFrom="paragraph">
            <wp:posOffset>-64767</wp:posOffset>
          </wp:positionV>
          <wp:extent cx="3482340" cy="571500"/>
          <wp:effectExtent b="0" l="0" r="0" t="0"/>
          <wp:wrapNone/>
          <wp:docPr id="64176939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8234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E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25.1pt;height:494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spacing w:after="0" w:before="100" w:line="240" w:lineRule="auto"/>
      <w:ind w:left="710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spacing w:after="0" w:before="5" w:line="240" w:lineRule="auto"/>
      <w:jc w:val="right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99" w:line="240" w:lineRule="auto"/>
      <w:ind w:left="874" w:right="543" w:hanging="7.000000000000028"/>
      <w:jc w:val="center"/>
    </w:pPr>
    <w:rPr>
      <w:rFonts w:ascii="Arial" w:cs="Arial" w:eastAsia="Arial" w:hAnsi="Arial"/>
      <w:b w:val="1"/>
      <w:sz w:val="52"/>
      <w:szCs w:val="52"/>
    </w:rPr>
  </w:style>
  <w:style w:type="paragraph" w:styleId="Normal" w:default="1">
    <w:name w:val="Normal"/>
    <w:qFormat w:val="1"/>
    <w:rsid w:val="00794AC2"/>
    <w:rPr>
      <w:rFonts w:cs="Times New Roman" w:eastAsia="Times New Roman"/>
    </w:rPr>
  </w:style>
  <w:style w:type="paragraph" w:styleId="Ttulo1">
    <w:name w:val="heading 1"/>
    <w:basedOn w:val="Normal"/>
    <w:link w:val="Ttulo1Char"/>
    <w:uiPriority w:val="9"/>
    <w:qFormat w:val="1"/>
    <w:rsid w:val="00C1325D"/>
    <w:pPr>
      <w:widowControl w:val="0"/>
      <w:autoSpaceDE w:val="0"/>
      <w:autoSpaceDN w:val="0"/>
      <w:spacing w:after="0" w:before="100" w:line="240" w:lineRule="auto"/>
      <w:ind w:left="710"/>
      <w:outlineLvl w:val="0"/>
    </w:pPr>
    <w:rPr>
      <w:rFonts w:ascii="Arial" w:cs="Arial" w:eastAsia="Arial" w:hAnsi="Arial"/>
      <w:b w:val="1"/>
      <w:bCs w:val="1"/>
      <w:i w:val="1"/>
      <w:iCs w:val="1"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semiHidden w:val="1"/>
    <w:unhideWhenUsed w:val="1"/>
    <w:qFormat w:val="1"/>
    <w:rsid w:val="00C1325D"/>
    <w:pPr>
      <w:widowControl w:val="0"/>
      <w:autoSpaceDE w:val="0"/>
      <w:autoSpaceDN w:val="0"/>
      <w:spacing w:after="0" w:before="5" w:line="240" w:lineRule="auto"/>
      <w:jc w:val="right"/>
      <w:outlineLvl w:val="1"/>
    </w:pPr>
    <w:rPr>
      <w:rFonts w:ascii="Arial" w:cs="Arial" w:eastAsia="Arial" w:hAnsi="Arial"/>
      <w:b w:val="1"/>
      <w:bCs w:val="1"/>
      <w:sz w:val="24"/>
      <w:szCs w:val="24"/>
      <w:lang w:val="pt-PT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har"/>
    <w:uiPriority w:val="10"/>
    <w:qFormat w:val="1"/>
    <w:rsid w:val="00C1325D"/>
    <w:pPr>
      <w:widowControl w:val="0"/>
      <w:autoSpaceDE w:val="0"/>
      <w:autoSpaceDN w:val="0"/>
      <w:spacing w:after="0" w:before="99" w:line="240" w:lineRule="auto"/>
      <w:ind w:left="874" w:right="543" w:hanging="7"/>
      <w:jc w:val="center"/>
    </w:pPr>
    <w:rPr>
      <w:rFonts w:ascii="Arial" w:cs="Arial" w:eastAsia="Arial" w:hAnsi="Arial"/>
      <w:b w:val="1"/>
      <w:bCs w:val="1"/>
      <w:sz w:val="52"/>
      <w:szCs w:val="52"/>
      <w:lang w:val="pt-PT"/>
    </w:rPr>
  </w:style>
  <w:style w:type="character" w:styleId="Hyperlink">
    <w:name w:val="Hyperlink"/>
    <w:basedOn w:val="Fontepargpadro"/>
    <w:uiPriority w:val="99"/>
    <w:unhideWhenUsed w:val="1"/>
    <w:rsid w:val="00794AC2"/>
    <w:rPr>
      <w:rFonts w:cs="Times New Roman"/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8338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8338B"/>
    <w:rPr>
      <w:rFonts w:cs="Times New Roman" w:eastAsia="Times New Roman"/>
    </w:rPr>
  </w:style>
  <w:style w:type="paragraph" w:styleId="Rodap">
    <w:name w:val="footer"/>
    <w:basedOn w:val="Normal"/>
    <w:link w:val="RodapChar"/>
    <w:uiPriority w:val="99"/>
    <w:unhideWhenUsed w:val="1"/>
    <w:rsid w:val="00C8338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8338B"/>
    <w:rPr>
      <w:rFonts w:cs="Times New Roman" w:eastAsia="Times New Roman"/>
    </w:rPr>
  </w:style>
  <w:style w:type="paragraph" w:styleId="NormalWeb">
    <w:name w:val="Normal (Web)"/>
    <w:basedOn w:val="Normal"/>
    <w:uiPriority w:val="99"/>
    <w:unhideWhenUsed w:val="1"/>
    <w:rsid w:val="00DE52C6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DE52C6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DE52C6"/>
    <w:rPr>
      <w:i w:val="1"/>
      <w:iCs w:val="1"/>
    </w:rPr>
  </w:style>
  <w:style w:type="paragraph" w:styleId="SemEspaamento">
    <w:name w:val="No Spacing"/>
    <w:uiPriority w:val="1"/>
    <w:qFormat w:val="1"/>
    <w:rsid w:val="00EE593F"/>
    <w:pPr>
      <w:spacing w:after="0" w:line="240" w:lineRule="auto"/>
    </w:pPr>
    <w:rPr>
      <w:rFonts w:cs="Times New Roman" w:eastAsia="Times New Roman"/>
    </w:rPr>
  </w:style>
  <w:style w:type="table" w:styleId="Tabelacomgrade">
    <w:name w:val="Table Grid"/>
    <w:basedOn w:val="Tabelanormal"/>
    <w:uiPriority w:val="39"/>
    <w:rsid w:val="000E62D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F9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92C0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92C04"/>
    <w:rPr>
      <w:rFonts w:cs="Times New Roman" w:eastAsia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92C0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92C04"/>
    <w:rPr>
      <w:rFonts w:cs="Times New Roman" w:eastAsia="Times New Roman"/>
      <w:b w:val="1"/>
      <w:bCs w:val="1"/>
      <w:sz w:val="20"/>
      <w:szCs w:val="20"/>
    </w:rPr>
  </w:style>
  <w:style w:type="paragraph" w:styleId="PargrafodaLista">
    <w:name w:val="List Paragraph"/>
    <w:aliases w:val="Tabela,Parágrafo da Lista1,Parágrafo da Lista11,Subtítulo Projeto Básico,Parágrafo da Lista111,List Paragraph1"/>
    <w:basedOn w:val="Normal"/>
    <w:link w:val="PargrafodaListaChar"/>
    <w:uiPriority w:val="34"/>
    <w:qFormat w:val="1"/>
    <w:rsid w:val="004C5D3A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C1325D"/>
    <w:rPr>
      <w:rFonts w:ascii="Arial" w:cs="Arial" w:eastAsia="Arial" w:hAnsi="Arial"/>
      <w:b w:val="1"/>
      <w:bCs w:val="1"/>
      <w:i w:val="1"/>
      <w:iCs w:val="1"/>
      <w:sz w:val="28"/>
      <w:szCs w:val="28"/>
      <w:lang w:val="pt-PT"/>
    </w:rPr>
  </w:style>
  <w:style w:type="character" w:styleId="Ttulo2Char" w:customStyle="1">
    <w:name w:val="Título 2 Char"/>
    <w:basedOn w:val="Fontepargpadro"/>
    <w:link w:val="Ttulo2"/>
    <w:uiPriority w:val="9"/>
    <w:rsid w:val="00C1325D"/>
    <w:rPr>
      <w:rFonts w:ascii="Arial" w:cs="Arial" w:eastAsia="Arial" w:hAnsi="Arial"/>
      <w:b w:val="1"/>
      <w:bCs w:val="1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1325D"/>
    <w:pPr>
      <w:spacing w:after="0" w:line="240" w:lineRule="auto"/>
    </w:pPr>
    <w:rPr>
      <w:rFonts w:ascii="Segoe UI" w:cs="Segoe UI" w:eastAsia="Calibr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1325D"/>
    <w:rPr>
      <w:rFonts w:ascii="Segoe UI" w:cs="Segoe UI" w:eastAsia="Calibri" w:hAnsi="Segoe UI"/>
      <w:sz w:val="18"/>
      <w:szCs w:val="18"/>
    </w:rPr>
  </w:style>
  <w:style w:type="paragraph" w:styleId="Textbody" w:customStyle="1">
    <w:name w:val="Text body"/>
    <w:basedOn w:val="Normal"/>
    <w:rsid w:val="00C1325D"/>
    <w:pPr>
      <w:widowControl w:val="0"/>
      <w:suppressAutoHyphens w:val="1"/>
      <w:autoSpaceDN w:val="0"/>
      <w:spacing w:after="140" w:line="288" w:lineRule="auto"/>
      <w:textAlignment w:val="baseline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character" w:styleId="PargrafodaListaChar" w:customStyle="1">
    <w:name w:val="Parágrafo da Lista Char"/>
    <w:aliases w:val="Tabela Char,Parágrafo da Lista1 Char,Parágrafo da Lista11 Char,Subtítulo Projeto Básico Char,Parágrafo da Lista111 Char,List Paragraph1 Char"/>
    <w:link w:val="PargrafodaLista"/>
    <w:locked w:val="1"/>
    <w:rsid w:val="00C1325D"/>
    <w:rPr>
      <w:rFonts w:cs="Times New Roman" w:eastAsia="Times New Roman"/>
    </w:rPr>
  </w:style>
  <w:style w:type="paragraph" w:styleId="TableParagraph" w:customStyle="1">
    <w:name w:val="Table Paragraph"/>
    <w:basedOn w:val="Normal"/>
    <w:uiPriority w:val="1"/>
    <w:qFormat w:val="1"/>
    <w:rsid w:val="00C1325D"/>
    <w:pPr>
      <w:widowControl w:val="0"/>
      <w:autoSpaceDE w:val="0"/>
      <w:autoSpaceDN w:val="0"/>
      <w:spacing w:after="0" w:line="240" w:lineRule="auto"/>
    </w:pPr>
    <w:rPr>
      <w:rFonts w:cs="Calibri" w:eastAsia="Calibri"/>
      <w:lang w:bidi="pt-PT" w:eastAsia="pt-PT" w:val="pt-PT"/>
    </w:rPr>
  </w:style>
  <w:style w:type="table" w:styleId="TableNormal0" w:customStyle="1">
    <w:name w:val="Table Normal"/>
    <w:uiPriority w:val="2"/>
    <w:semiHidden w:val="1"/>
    <w:qFormat w:val="1"/>
    <w:rsid w:val="00C1325D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C1325D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 w:val="1"/>
    <w:rsid w:val="00C1325D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C1325D"/>
    <w:rPr>
      <w:rFonts w:ascii="Arial MT" w:cs="Arial MT" w:eastAsia="Arial MT" w:hAnsi="Arial MT"/>
      <w:sz w:val="24"/>
      <w:szCs w:val="24"/>
      <w:lang w:val="pt-PT"/>
    </w:rPr>
  </w:style>
  <w:style w:type="character" w:styleId="TtuloChar" w:customStyle="1">
    <w:name w:val="Título Char"/>
    <w:basedOn w:val="Fontepargpadro"/>
    <w:link w:val="Ttulo"/>
    <w:uiPriority w:val="10"/>
    <w:rsid w:val="00C1325D"/>
    <w:rPr>
      <w:rFonts w:ascii="Arial" w:cs="Arial" w:eastAsia="Arial" w:hAnsi="Arial"/>
      <w:b w:val="1"/>
      <w:bCs w:val="1"/>
      <w:sz w:val="52"/>
      <w:szCs w:val="52"/>
      <w:lang w:val="pt-PT"/>
    </w:rPr>
  </w:style>
  <w:style w:type="paragraph" w:styleId="LO-normal" w:customStyle="1">
    <w:name w:val="LO-normal"/>
    <w:qFormat w:val="1"/>
    <w:rsid w:val="0001072D"/>
    <w:pPr>
      <w:spacing w:after="0" w:line="240" w:lineRule="auto"/>
    </w:pPr>
    <w:rPr>
      <w:rFonts w:cs="Arial" w:eastAsia="NSimSun"/>
      <w:sz w:val="24"/>
      <w:szCs w:val="24"/>
      <w:lang w:bidi="hi-IN" w:eastAsia="zh-CN"/>
    </w:rPr>
  </w:style>
  <w:style w:type="paragraph" w:styleId="Corpodetexto2">
    <w:name w:val="Body Text 2"/>
    <w:basedOn w:val="Normal"/>
    <w:link w:val="Corpodetexto2Char"/>
    <w:semiHidden w:val="1"/>
    <w:unhideWhenUsed w:val="1"/>
    <w:rsid w:val="0001072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styleId="Corpodetexto2Char" w:customStyle="1">
    <w:name w:val="Corpo de texto 2 Char"/>
    <w:basedOn w:val="Fontepargpadro"/>
    <w:link w:val="Corpodetexto2"/>
    <w:semiHidden w:val="1"/>
    <w:rsid w:val="0001072D"/>
    <w:rPr>
      <w:rFonts w:ascii="Times New Roman" w:cs="Times New Roman" w:eastAsia="Times New Roman" w:hAnsi="Times New Roman"/>
      <w:sz w:val="24"/>
      <w:szCs w:val="20"/>
      <w:lang w:eastAsia="pt-BR"/>
    </w:rPr>
  </w:style>
  <w:style w:type="character" w:styleId="HiperlinkVisitado">
    <w:name w:val="FollowedHyperlink"/>
    <w:uiPriority w:val="99"/>
    <w:semiHidden w:val="1"/>
    <w:unhideWhenUsed w:val="1"/>
    <w:rsid w:val="0001072D"/>
    <w:rPr>
      <w:color w:val="0563c1"/>
      <w:u w:val="single"/>
    </w:rPr>
  </w:style>
  <w:style w:type="paragraph" w:styleId="msonormal0" w:customStyle="1">
    <w:name w:val="msonormal"/>
    <w:basedOn w:val="Normal"/>
    <w:rsid w:val="0001072D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xl65" w:customStyle="1">
    <w:name w:val="xl65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ffff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styleId="xl66" w:customStyle="1">
    <w:name w:val="xl66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67" w:customStyle="1">
    <w:name w:val="xl67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a8d08d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68" w:customStyle="1">
    <w:name w:val="xl68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e598" w:fill="ffe598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69" w:customStyle="1">
    <w:name w:val="xl69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4b083" w:fill="f4b083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70" w:customStyle="1">
    <w:name w:val="xl70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bdd6ee" w:fill="bdd6ee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71" w:customStyle="1">
    <w:name w:val="xl71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5f5f5" w:fill="f5f5f5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styleId="xl72" w:customStyle="1">
    <w:name w:val="xl72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ffff00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73" w:customStyle="1">
    <w:name w:val="xl73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ccff" w:fill="ffcc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74" w:customStyle="1">
    <w:name w:val="xl74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ffff" w:fill="ffffff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styleId="xl75" w:customStyle="1">
    <w:name w:val="xl75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ffff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76" w:customStyle="1">
    <w:name w:val="xl76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d9d9d9" w:fill="d9d9d9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styleId="xl77" w:customStyle="1">
    <w:name w:val="xl77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styleId="xl78" w:customStyle="1">
    <w:name w:val="xl78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cccccc" w:fill="cccccc" w:val="clear"/>
      <w:spacing w:after="100" w:afterAutospacing="1" w:before="100" w:beforeAutospacing="1" w:line="240" w:lineRule="auto"/>
      <w:textAlignment w:val="center"/>
    </w:pPr>
    <w:rPr>
      <w:rFonts w:ascii="Arial Narrow" w:hAnsi="Arial Narrow"/>
      <w:sz w:val="16"/>
      <w:szCs w:val="16"/>
    </w:rPr>
  </w:style>
  <w:style w:type="paragraph" w:styleId="xl79" w:customStyle="1">
    <w:name w:val="xl79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center"/>
    </w:pPr>
    <w:rPr>
      <w:rFonts w:ascii="Arial Narrow" w:hAnsi="Arial Narrow"/>
      <w:b w:val="1"/>
      <w:bCs w:val="1"/>
      <w:sz w:val="16"/>
      <w:szCs w:val="16"/>
    </w:rPr>
  </w:style>
  <w:style w:type="paragraph" w:styleId="xl80" w:customStyle="1">
    <w:name w:val="xl80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</w:pPr>
    <w:rPr>
      <w:rFonts w:ascii="Arial Narrow" w:hAnsi="Arial Narrow"/>
      <w:sz w:val="16"/>
      <w:szCs w:val="16"/>
    </w:rPr>
  </w:style>
  <w:style w:type="paragraph" w:styleId="xl81" w:customStyle="1">
    <w:name w:val="xl81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e598" w:fill="ffe598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82" w:customStyle="1">
    <w:name w:val="xl82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ffccff" w:fill="ffccff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83" w:customStyle="1">
    <w:name w:val="xl83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84" w:customStyle="1">
    <w:name w:val="xl84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8d08d" w:fill="a8d08d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styleId="xl85" w:customStyle="1">
    <w:name w:val="xl85"/>
    <w:basedOn w:val="Normal"/>
    <w:rsid w:val="0001072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d6dce4" w:fill="d6dce4" w:val="clear"/>
      <w:spacing w:after="100" w:afterAutospacing="1" w:before="100" w:beforeAutospacing="1" w:line="240" w:lineRule="auto"/>
      <w:jc w:val="center"/>
      <w:textAlignment w:val="center"/>
    </w:pPr>
    <w:rPr>
      <w:rFonts w:ascii="Arial Narrow" w:hAnsi="Arial Narrow"/>
      <w:b w:val="1"/>
      <w:bCs w:val="1"/>
      <w:sz w:val="16"/>
      <w:szCs w:val="16"/>
    </w:rPr>
  </w:style>
  <w:style w:type="paragraph" w:styleId="Contedodatabela" w:customStyle="1">
    <w:name w:val="Conteúdo da tabela"/>
    <w:basedOn w:val="Normal"/>
    <w:rsid w:val="0001072D"/>
    <w:pPr>
      <w:widowControl w:val="0"/>
      <w:suppressLineNumbers w:val="1"/>
      <w:suppressAutoHyphens w:val="1"/>
      <w:spacing w:after="0" w:line="240" w:lineRule="auto"/>
    </w:pPr>
    <w:rPr>
      <w:rFonts w:ascii="Times New Roman" w:eastAsia="DejaVu Sans" w:hAnsi="Times New Roman"/>
      <w:kern w:val="1"/>
      <w:sz w:val="24"/>
      <w:szCs w:val="24"/>
      <w:lang w:eastAsia="zh-CN"/>
    </w:rPr>
  </w:style>
  <w:style w:type="paragraph" w:styleId="Textomiolo" w:customStyle="1">
    <w:name w:val="Texto miolo"/>
    <w:basedOn w:val="Normal"/>
    <w:uiPriority w:val="99"/>
    <w:rsid w:val="0001072D"/>
    <w:pPr>
      <w:suppressAutoHyphens w:val="1"/>
      <w:autoSpaceDE w:val="0"/>
      <w:autoSpaceDN w:val="0"/>
      <w:adjustRightInd w:val="0"/>
      <w:spacing w:after="85" w:line="320" w:lineRule="atLeast"/>
      <w:ind w:firstLine="454"/>
      <w:jc w:val="both"/>
      <w:textAlignment w:val="center"/>
    </w:pPr>
    <w:rPr>
      <w:rFonts w:ascii="Frutiger" w:cs="Frutiger" w:eastAsia="Calibri" w:hAnsi="Frutiger"/>
      <w:color w:val="000000"/>
      <w:sz w:val="24"/>
      <w:szCs w:val="24"/>
    </w:rPr>
  </w:style>
  <w:style w:type="character" w:styleId="MenoPendente">
    <w:name w:val="Unresolved Mention"/>
    <w:uiPriority w:val="99"/>
    <w:semiHidden w:val="1"/>
    <w:unhideWhenUsed w:val="1"/>
    <w:rsid w:val="0001072D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8VO8lBVBz7dgvGcKEo/na9RfCw==">CgMxLjAyCGguZ2pkZ3hzOAByITFYQTNaaHB0eE8wYmZZRGk4YkNUV0pJc01MU0RROS11WA==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2024-06-04T16:32:00Z</dcterms:created>
  <dc:creator>user</dc:creator>
</cp:coreProperties>
</file>